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29AF7" w14:textId="074B629F" w:rsidR="00D30AB6" w:rsidRDefault="00A11A4D">
      <w:pPr>
        <w:spacing w:line="360" w:lineRule="auto"/>
        <w:ind w:firstLine="270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>„</w:t>
      </w:r>
      <w:r w:rsidR="007535F9">
        <w:rPr>
          <w:rFonts w:ascii="Verdana" w:hAnsi="Verdana" w:cs="Arial"/>
          <w:b/>
          <w:bCs/>
          <w:color w:val="000000"/>
          <w:sz w:val="20"/>
          <w:szCs w:val="20"/>
        </w:rPr>
        <w:t>ВАЗОВСКИ МАШИНОСТ</w:t>
      </w:r>
      <w:r w:rsidR="001B60AD">
        <w:rPr>
          <w:rFonts w:ascii="Verdana" w:hAnsi="Verdana" w:cs="Arial"/>
          <w:b/>
          <w:bCs/>
          <w:color w:val="000000"/>
          <w:sz w:val="20"/>
          <w:szCs w:val="20"/>
        </w:rPr>
        <w:t>Р</w:t>
      </w:r>
      <w:r w:rsidR="007535F9">
        <w:rPr>
          <w:rFonts w:ascii="Verdana" w:hAnsi="Verdana" w:cs="Arial"/>
          <w:b/>
          <w:bCs/>
          <w:color w:val="000000"/>
          <w:sz w:val="20"/>
          <w:szCs w:val="20"/>
        </w:rPr>
        <w:t>ОИТЕЛНИ ЗАВОДИ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“</w:t>
      </w:r>
      <w:r w:rsidR="007535F9">
        <w:rPr>
          <w:rFonts w:ascii="Verdana" w:hAnsi="Verdana" w:cs="Arial"/>
          <w:b/>
          <w:bCs/>
          <w:color w:val="000000"/>
          <w:sz w:val="20"/>
          <w:szCs w:val="20"/>
        </w:rPr>
        <w:t xml:space="preserve"> ЕАД</w:t>
      </w:r>
    </w:p>
    <w:p w14:paraId="029FBC51" w14:textId="77777777" w:rsidR="00D30AB6" w:rsidRDefault="00D30AB6">
      <w:pPr>
        <w:spacing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</w:p>
    <w:p w14:paraId="1BF6E0BE" w14:textId="752634DE" w:rsidR="0067206B" w:rsidRPr="0067206B" w:rsidRDefault="0067206B" w:rsidP="0067206B">
      <w:pPr>
        <w:spacing w:line="360" w:lineRule="auto"/>
        <w:ind w:firstLine="708"/>
        <w:jc w:val="both"/>
        <w:rPr>
          <w:rFonts w:ascii="Verdana" w:hAnsi="Verdana" w:cs="Arial"/>
          <w:sz w:val="20"/>
        </w:rPr>
      </w:pPr>
      <w:r w:rsidRPr="0067206B">
        <w:rPr>
          <w:rFonts w:ascii="Verdana" w:hAnsi="Verdana" w:cs="Arial"/>
          <w:sz w:val="20"/>
        </w:rPr>
        <w:t xml:space="preserve">„ВАЗОВСКИ МАШИНОСТРОИТЕЛНИ ЗАВОДИ" ЕАД </w:t>
      </w:r>
      <w:r w:rsidR="000111ED" w:rsidRPr="000C5796">
        <w:rPr>
          <w:rFonts w:ascii="Verdana" w:hAnsi="Verdana" w:cs="Arial"/>
          <w:sz w:val="20"/>
          <w:lang w:val="ru-RU"/>
        </w:rPr>
        <w:t>(</w:t>
      </w:r>
      <w:r w:rsidR="007E5A7B">
        <w:rPr>
          <w:rFonts w:ascii="Verdana" w:hAnsi="Verdana" w:cs="Arial"/>
          <w:sz w:val="20"/>
        </w:rPr>
        <w:t>по-долу само „</w:t>
      </w:r>
      <w:r w:rsidR="00A11A4D">
        <w:rPr>
          <w:rFonts w:ascii="Verdana" w:hAnsi="Verdana" w:cs="Arial"/>
          <w:sz w:val="20"/>
        </w:rPr>
        <w:t>ВМЗ</w:t>
      </w:r>
      <w:r w:rsidR="007E5A7B">
        <w:rPr>
          <w:rFonts w:ascii="Verdana" w:hAnsi="Verdana" w:cs="Arial"/>
          <w:sz w:val="20"/>
        </w:rPr>
        <w:t>“</w:t>
      </w:r>
      <w:r w:rsidR="002A588D">
        <w:rPr>
          <w:rFonts w:ascii="Verdana" w:hAnsi="Verdana" w:cs="Arial"/>
          <w:sz w:val="20"/>
        </w:rPr>
        <w:t xml:space="preserve"> или „Дружеството“</w:t>
      </w:r>
      <w:r w:rsidR="00A11A4D" w:rsidRPr="000C5796">
        <w:rPr>
          <w:rFonts w:ascii="Verdana" w:hAnsi="Verdana" w:cs="Arial"/>
          <w:sz w:val="20"/>
          <w:lang w:val="ru-RU"/>
        </w:rPr>
        <w:t>)</w:t>
      </w:r>
      <w:r w:rsidR="000111ED" w:rsidRPr="000C5796">
        <w:rPr>
          <w:rFonts w:ascii="Verdana" w:hAnsi="Verdana" w:cs="Arial"/>
          <w:sz w:val="20"/>
          <w:lang w:val="ru-RU"/>
        </w:rPr>
        <w:t xml:space="preserve"> </w:t>
      </w:r>
      <w:r w:rsidRPr="0067206B">
        <w:rPr>
          <w:rFonts w:ascii="Verdana" w:hAnsi="Verdana" w:cs="Arial"/>
          <w:sz w:val="20"/>
        </w:rPr>
        <w:t>е търговско дружество, регистрирано в Република България, със седалище и адрес на управление гр. Сопот, община Сопот, бул. „Иван Вазов" № 1.</w:t>
      </w:r>
    </w:p>
    <w:p w14:paraId="691889CD" w14:textId="1B0F14A0" w:rsidR="0067206B" w:rsidRPr="0067206B" w:rsidRDefault="0067206B" w:rsidP="0067206B">
      <w:pPr>
        <w:spacing w:line="360" w:lineRule="auto"/>
        <w:ind w:firstLine="708"/>
        <w:jc w:val="both"/>
        <w:rPr>
          <w:rFonts w:ascii="Verdana" w:hAnsi="Verdana" w:cs="Arial"/>
          <w:sz w:val="20"/>
        </w:rPr>
      </w:pPr>
      <w:r w:rsidRPr="0067206B">
        <w:rPr>
          <w:rFonts w:ascii="Verdana" w:hAnsi="Verdana" w:cs="Arial"/>
          <w:sz w:val="20"/>
        </w:rPr>
        <w:t>Дружеството е вписано в Търговски</w:t>
      </w:r>
      <w:r w:rsidR="000236C9">
        <w:rPr>
          <w:rFonts w:ascii="Verdana" w:hAnsi="Verdana" w:cs="Arial"/>
          <w:sz w:val="20"/>
        </w:rPr>
        <w:t>я</w:t>
      </w:r>
      <w:r w:rsidRPr="0067206B">
        <w:rPr>
          <w:rFonts w:ascii="Verdana" w:hAnsi="Verdana" w:cs="Arial"/>
          <w:sz w:val="20"/>
        </w:rPr>
        <w:t xml:space="preserve"> регистър и регистър</w:t>
      </w:r>
      <w:r w:rsidR="000111ED">
        <w:rPr>
          <w:rFonts w:ascii="Verdana" w:hAnsi="Verdana" w:cs="Arial"/>
          <w:sz w:val="20"/>
        </w:rPr>
        <w:t>а</w:t>
      </w:r>
      <w:r w:rsidRPr="0067206B">
        <w:rPr>
          <w:rFonts w:ascii="Verdana" w:hAnsi="Verdana" w:cs="Arial"/>
          <w:sz w:val="20"/>
        </w:rPr>
        <w:t xml:space="preserve"> на ЮЛНЦ</w:t>
      </w:r>
      <w:r w:rsidR="000236C9">
        <w:rPr>
          <w:rFonts w:ascii="Verdana" w:hAnsi="Verdana" w:cs="Arial"/>
          <w:sz w:val="20"/>
        </w:rPr>
        <w:t xml:space="preserve"> към</w:t>
      </w:r>
      <w:r w:rsidR="000236C9" w:rsidRPr="000236C9">
        <w:rPr>
          <w:rFonts w:ascii="Verdana" w:hAnsi="Verdana" w:cs="Arial"/>
          <w:sz w:val="20"/>
        </w:rPr>
        <w:t xml:space="preserve"> </w:t>
      </w:r>
      <w:r w:rsidR="000236C9" w:rsidRPr="0067206B">
        <w:rPr>
          <w:rFonts w:ascii="Verdana" w:hAnsi="Verdana" w:cs="Arial"/>
          <w:sz w:val="20"/>
        </w:rPr>
        <w:t>Агенция по вписвания</w:t>
      </w:r>
      <w:r w:rsidR="000236C9">
        <w:rPr>
          <w:rFonts w:ascii="Verdana" w:hAnsi="Verdana" w:cs="Arial"/>
          <w:sz w:val="20"/>
        </w:rPr>
        <w:t>та</w:t>
      </w:r>
      <w:r w:rsidR="000236C9" w:rsidRPr="0067206B">
        <w:rPr>
          <w:rFonts w:ascii="Verdana" w:hAnsi="Verdana" w:cs="Arial"/>
          <w:sz w:val="20"/>
        </w:rPr>
        <w:t xml:space="preserve"> </w:t>
      </w:r>
      <w:r w:rsidRPr="0067206B">
        <w:rPr>
          <w:rFonts w:ascii="Verdana" w:hAnsi="Verdana" w:cs="Arial"/>
          <w:sz w:val="20"/>
        </w:rPr>
        <w:t>с ЕИК 129007111.</w:t>
      </w:r>
    </w:p>
    <w:p w14:paraId="6D6B60D3" w14:textId="184E1819" w:rsidR="0067206B" w:rsidRPr="0067206B" w:rsidRDefault="0067206B" w:rsidP="0067206B">
      <w:pPr>
        <w:spacing w:line="360" w:lineRule="auto"/>
        <w:ind w:firstLine="708"/>
        <w:jc w:val="both"/>
        <w:rPr>
          <w:rFonts w:ascii="Verdana" w:hAnsi="Verdana" w:cs="Arial"/>
          <w:sz w:val="20"/>
        </w:rPr>
      </w:pPr>
      <w:r w:rsidRPr="0067206B">
        <w:rPr>
          <w:rFonts w:ascii="Verdana" w:hAnsi="Verdana" w:cs="Arial"/>
          <w:sz w:val="20"/>
        </w:rPr>
        <w:t xml:space="preserve">Регистрираният предмет на дейност на </w:t>
      </w:r>
      <w:r w:rsidR="000111ED">
        <w:rPr>
          <w:rFonts w:ascii="Verdana" w:hAnsi="Verdana" w:cs="Arial"/>
          <w:sz w:val="20"/>
        </w:rPr>
        <w:t>ВМЗ</w:t>
      </w:r>
      <w:r w:rsidRPr="0067206B">
        <w:rPr>
          <w:rFonts w:ascii="Verdana" w:hAnsi="Verdana" w:cs="Arial"/>
          <w:sz w:val="20"/>
        </w:rPr>
        <w:t xml:space="preserve"> е: „производство и търговия със специална продукция, инструменти и екипировка; отдаване под наем на материални активи; продажба на стоки собствено производство и предоставяне на услуги за населението”.</w:t>
      </w:r>
    </w:p>
    <w:p w14:paraId="4B6E794F" w14:textId="4784D524" w:rsidR="0067206B" w:rsidRDefault="0067206B" w:rsidP="0067206B">
      <w:pPr>
        <w:spacing w:line="360" w:lineRule="auto"/>
        <w:ind w:firstLine="708"/>
        <w:jc w:val="both"/>
        <w:rPr>
          <w:rFonts w:ascii="Verdana" w:hAnsi="Verdana" w:cs="Arial"/>
          <w:sz w:val="20"/>
        </w:rPr>
      </w:pPr>
      <w:r w:rsidRPr="0067206B">
        <w:rPr>
          <w:rFonts w:ascii="Verdana" w:hAnsi="Verdana" w:cs="Arial"/>
          <w:sz w:val="20"/>
        </w:rPr>
        <w:t xml:space="preserve">Капиталът на </w:t>
      </w:r>
      <w:r w:rsidR="008A10FF">
        <w:rPr>
          <w:rFonts w:ascii="Verdana" w:hAnsi="Verdana" w:cs="Arial"/>
          <w:sz w:val="20"/>
        </w:rPr>
        <w:t>Д</w:t>
      </w:r>
      <w:r w:rsidRPr="0067206B">
        <w:rPr>
          <w:rFonts w:ascii="Verdana" w:hAnsi="Verdana" w:cs="Arial"/>
          <w:sz w:val="20"/>
        </w:rPr>
        <w:t xml:space="preserve">ружеството е в размер на </w:t>
      </w:r>
      <w:r w:rsidR="000C5796" w:rsidRPr="000C5796">
        <w:rPr>
          <w:rFonts w:ascii="Verdana" w:hAnsi="Verdana" w:cs="Arial"/>
          <w:sz w:val="20"/>
          <w:lang w:val="ru-RU"/>
        </w:rPr>
        <w:t>225</w:t>
      </w:r>
      <w:r w:rsidRPr="0067206B">
        <w:rPr>
          <w:rFonts w:ascii="Verdana" w:hAnsi="Verdana" w:cs="Arial"/>
          <w:sz w:val="20"/>
        </w:rPr>
        <w:t xml:space="preserve"> 500 000 лв., разпределен в </w:t>
      </w:r>
      <w:r w:rsidR="000C5796" w:rsidRPr="000C5796">
        <w:rPr>
          <w:rFonts w:ascii="Verdana" w:hAnsi="Verdana" w:cs="Arial"/>
          <w:sz w:val="20"/>
          <w:lang w:val="ru-RU"/>
        </w:rPr>
        <w:t>225</w:t>
      </w:r>
      <w:r w:rsidRPr="0067206B">
        <w:rPr>
          <w:rFonts w:ascii="Verdana" w:hAnsi="Verdana" w:cs="Arial"/>
          <w:sz w:val="20"/>
        </w:rPr>
        <w:t xml:space="preserve"> 500 000 броя поименни акции с номинална стойност 1,00 лев всяка. Едноличен собственик на капитала е „Държавна консолидационна компания" ЕАД.</w:t>
      </w:r>
    </w:p>
    <w:p w14:paraId="48495E6B" w14:textId="379D34AD" w:rsidR="007E5A7B" w:rsidRPr="007E5A7B" w:rsidRDefault="007E5A7B" w:rsidP="007E5A7B">
      <w:pPr>
        <w:pStyle w:val="BodyText"/>
        <w:spacing w:line="360" w:lineRule="auto"/>
        <w:ind w:firstLine="720"/>
        <w:jc w:val="both"/>
        <w:rPr>
          <w:rFonts w:ascii="Verdana" w:hAnsi="Verdana" w:cs="Arial"/>
          <w:sz w:val="20"/>
          <w:szCs w:val="24"/>
          <w:lang w:eastAsia="bg-BG"/>
        </w:rPr>
      </w:pPr>
      <w:r w:rsidRPr="002C3C36">
        <w:rPr>
          <w:rFonts w:ascii="Verdana" w:hAnsi="Verdana" w:cs="Arial"/>
          <w:sz w:val="20"/>
          <w:szCs w:val="24"/>
          <w:lang w:eastAsia="bg-BG"/>
        </w:rPr>
        <w:t>Към момента ВМЗ е еднолично акционерно дружество с едностепенна система на управление - Съвет на директорите.</w:t>
      </w:r>
    </w:p>
    <w:p w14:paraId="5EC228A5" w14:textId="40284722" w:rsidR="00D30AB6" w:rsidRDefault="002A588D" w:rsidP="0067206B">
      <w:pPr>
        <w:spacing w:line="360" w:lineRule="auto"/>
        <w:ind w:firstLine="708"/>
        <w:jc w:val="both"/>
      </w:pPr>
      <w:bookmarkStart w:id="0" w:name="_Hlk81294918"/>
      <w:r>
        <w:rPr>
          <w:rFonts w:ascii="Verdana" w:hAnsi="Verdana" w:cs="Arial"/>
          <w:sz w:val="20"/>
          <w:szCs w:val="20"/>
        </w:rPr>
        <w:t>ВМЗ</w:t>
      </w:r>
      <w:r w:rsidR="007535F9">
        <w:rPr>
          <w:rFonts w:ascii="Verdana" w:hAnsi="Verdana" w:cs="Arial"/>
          <w:sz w:val="20"/>
          <w:szCs w:val="20"/>
        </w:rPr>
        <w:t xml:space="preserve"> </w:t>
      </w:r>
      <w:bookmarkEnd w:id="0"/>
      <w:r w:rsidR="007535F9">
        <w:rPr>
          <w:rFonts w:ascii="Verdana" w:hAnsi="Verdana" w:cs="Arial"/>
          <w:sz w:val="20"/>
          <w:szCs w:val="20"/>
        </w:rPr>
        <w:t>е най-голямото предприятие от военнопромишления комплекс в България.</w:t>
      </w:r>
      <w:r w:rsidR="007535F9">
        <w:t xml:space="preserve"> </w:t>
      </w:r>
      <w:r w:rsidR="007535F9">
        <w:rPr>
          <w:rFonts w:ascii="Verdana" w:hAnsi="Verdana" w:cs="Arial"/>
          <w:sz w:val="20"/>
          <w:szCs w:val="20"/>
        </w:rPr>
        <w:t>Първите изделия, които се усвояват и произвеждат</w:t>
      </w:r>
      <w:r w:rsidR="005E54D1" w:rsidRPr="000C5796">
        <w:rPr>
          <w:rFonts w:ascii="Verdana" w:hAnsi="Verdana" w:cs="Arial"/>
          <w:sz w:val="20"/>
          <w:szCs w:val="20"/>
          <w:lang w:val="ru-RU"/>
        </w:rPr>
        <w:t>,</w:t>
      </w:r>
      <w:r w:rsidR="007535F9">
        <w:rPr>
          <w:rFonts w:ascii="Verdana" w:hAnsi="Verdana" w:cs="Arial"/>
          <w:sz w:val="20"/>
          <w:szCs w:val="20"/>
        </w:rPr>
        <w:t xml:space="preserve"> са ръчни гранати, 22мм </w:t>
      </w:r>
      <w:proofErr w:type="spellStart"/>
      <w:r w:rsidR="007535F9">
        <w:rPr>
          <w:rFonts w:ascii="Verdana" w:hAnsi="Verdana" w:cs="Arial"/>
          <w:sz w:val="20"/>
          <w:szCs w:val="20"/>
        </w:rPr>
        <w:t>осколочно</w:t>
      </w:r>
      <w:proofErr w:type="spellEnd"/>
      <w:r w:rsidR="007535F9">
        <w:rPr>
          <w:rFonts w:ascii="Verdana" w:hAnsi="Verdana" w:cs="Arial"/>
          <w:sz w:val="20"/>
          <w:szCs w:val="20"/>
        </w:rPr>
        <w:t xml:space="preserve">-фугасни изстрели, 122мм изстрели за гаубица, взриватели, 75мм изстрел и 105мм снаряд за оръдие </w:t>
      </w:r>
      <w:r w:rsidR="00003758">
        <w:rPr>
          <w:rFonts w:ascii="Verdana" w:hAnsi="Verdana" w:cs="Arial"/>
          <w:sz w:val="20"/>
          <w:szCs w:val="20"/>
        </w:rPr>
        <w:t>„</w:t>
      </w:r>
      <w:proofErr w:type="spellStart"/>
      <w:r w:rsidR="007535F9">
        <w:rPr>
          <w:rFonts w:ascii="Verdana" w:hAnsi="Verdana" w:cs="Arial"/>
          <w:sz w:val="20"/>
          <w:szCs w:val="20"/>
        </w:rPr>
        <w:t>Круп</w:t>
      </w:r>
      <w:proofErr w:type="spellEnd"/>
      <w:r w:rsidR="007535F9">
        <w:rPr>
          <w:rFonts w:ascii="Verdana" w:hAnsi="Verdana" w:cs="Arial"/>
          <w:sz w:val="20"/>
          <w:szCs w:val="20"/>
        </w:rPr>
        <w:t>”.</w:t>
      </w:r>
    </w:p>
    <w:p w14:paraId="599E340E" w14:textId="0F38F0CB" w:rsidR="00D30AB6" w:rsidRDefault="007535F9">
      <w:pPr>
        <w:spacing w:line="360" w:lineRule="auto"/>
        <w:ind w:firstLine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Дейността на </w:t>
      </w:r>
      <w:r w:rsidR="001C6A6E">
        <w:rPr>
          <w:rFonts w:ascii="Verdana" w:hAnsi="Verdana" w:cs="Arial"/>
          <w:sz w:val="20"/>
          <w:szCs w:val="20"/>
        </w:rPr>
        <w:t>Д</w:t>
      </w:r>
      <w:r>
        <w:rPr>
          <w:rFonts w:ascii="Verdana" w:hAnsi="Verdana" w:cs="Arial"/>
          <w:sz w:val="20"/>
          <w:szCs w:val="20"/>
        </w:rPr>
        <w:t>ружеството включва основно производство и продажба на специална продукция:</w:t>
      </w:r>
    </w:p>
    <w:p w14:paraId="253FEF6E" w14:textId="77777777" w:rsidR="00D30AB6" w:rsidRDefault="007535F9">
      <w:pPr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Противотанкови управляеми и неуправляеми снаряди;</w:t>
      </w:r>
    </w:p>
    <w:p w14:paraId="20D1097B" w14:textId="77777777" w:rsidR="00D30AB6" w:rsidRDefault="007535F9">
      <w:pPr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Авиационни неуправляеми ракети;</w:t>
      </w:r>
    </w:p>
    <w:p w14:paraId="0E658835" w14:textId="77777777" w:rsidR="00D30AB6" w:rsidRDefault="007535F9">
      <w:pPr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Артилерийски муниции;</w:t>
      </w:r>
    </w:p>
    <w:p w14:paraId="68270888" w14:textId="77777777" w:rsidR="00D30AB6" w:rsidRDefault="007535F9">
      <w:pPr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Взриватели;</w:t>
      </w:r>
    </w:p>
    <w:p w14:paraId="3C7F3AD9" w14:textId="77777777" w:rsidR="00D30AB6" w:rsidRDefault="007535F9">
      <w:pPr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Инструменти и нестандартно оборудване за специалното производство,</w:t>
      </w:r>
    </w:p>
    <w:p w14:paraId="780170D1" w14:textId="77777777" w:rsidR="00D30AB6" w:rsidRDefault="007535F9" w:rsidP="001C6A6E">
      <w:pPr>
        <w:spacing w:line="360" w:lineRule="auto"/>
        <w:ind w:firstLine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както и реекспорт на стоки – специални изделия, извършване на услуги – ремонт на специални изделия, утилизация на специални изделия, транспортни услуги.</w:t>
      </w:r>
    </w:p>
    <w:p w14:paraId="5463E3BE" w14:textId="7740A0F6" w:rsidR="00410718" w:rsidRPr="0040439F" w:rsidRDefault="00197EEE" w:rsidP="0040439F">
      <w:pPr>
        <w:spacing w:line="360" w:lineRule="auto"/>
        <w:ind w:firstLine="709"/>
        <w:jc w:val="both"/>
        <w:rPr>
          <w:rFonts w:ascii="Verdana" w:hAnsi="Verdana" w:cs="Arial"/>
          <w:sz w:val="20"/>
          <w:szCs w:val="20"/>
        </w:rPr>
      </w:pPr>
      <w:r w:rsidRPr="0040439F">
        <w:rPr>
          <w:rFonts w:ascii="Verdana" w:hAnsi="Verdana" w:cs="Arial"/>
          <w:sz w:val="20"/>
          <w:szCs w:val="20"/>
        </w:rPr>
        <w:t>В Дружеството е изградена система за управление на качеството, сертифицирана по международни стандарти ISO 9001:2008 и AQAP 2110</w:t>
      </w:r>
      <w:r w:rsidR="001A0E83" w:rsidRPr="0040439F">
        <w:rPr>
          <w:rFonts w:ascii="Verdana" w:hAnsi="Verdana" w:cs="Arial"/>
          <w:sz w:val="20"/>
          <w:szCs w:val="20"/>
        </w:rPr>
        <w:t>.</w:t>
      </w:r>
    </w:p>
    <w:p w14:paraId="6A5207E5" w14:textId="34BB302C" w:rsidR="00D30AB6" w:rsidRPr="0040439F" w:rsidRDefault="001A0E83" w:rsidP="0040439F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40439F">
        <w:rPr>
          <w:rFonts w:ascii="Verdana" w:hAnsi="Verdana" w:cs="Arial"/>
          <w:sz w:val="20"/>
          <w:szCs w:val="20"/>
        </w:rPr>
        <w:t>ВМЗ</w:t>
      </w:r>
      <w:r w:rsidR="00197EEE" w:rsidRPr="0040439F">
        <w:rPr>
          <w:rFonts w:ascii="Verdana" w:hAnsi="Verdana" w:cs="Arial"/>
          <w:sz w:val="20"/>
          <w:szCs w:val="20"/>
        </w:rPr>
        <w:t xml:space="preserve"> </w:t>
      </w:r>
      <w:r w:rsidR="00410718" w:rsidRPr="0040439F">
        <w:rPr>
          <w:rFonts w:ascii="Verdana" w:hAnsi="Verdana" w:cs="Arial"/>
          <w:sz w:val="20"/>
          <w:szCs w:val="20"/>
        </w:rPr>
        <w:t>т</w:t>
      </w:r>
      <w:r w:rsidR="007535F9" w:rsidRPr="0040439F">
        <w:rPr>
          <w:rFonts w:ascii="Verdana" w:hAnsi="Verdana" w:cs="Arial"/>
          <w:color w:val="000000"/>
          <w:sz w:val="20"/>
          <w:szCs w:val="20"/>
        </w:rPr>
        <w:t xml:space="preserve">радиционно поддържа приятелски отношения и доверено партньорство с правителствени институции, командвания на армията и полицията от цял </w:t>
      </w:r>
      <w:r w:rsidR="007535F9" w:rsidRPr="0040439F">
        <w:rPr>
          <w:rFonts w:ascii="Verdana" w:hAnsi="Verdana" w:cs="Verdana"/>
          <w:color w:val="000000"/>
          <w:sz w:val="20"/>
          <w:szCs w:val="20"/>
        </w:rPr>
        <w:t>свят</w:t>
      </w:r>
      <w:r w:rsidR="007535F9" w:rsidRPr="0040439F">
        <w:rPr>
          <w:rFonts w:ascii="Verdana" w:hAnsi="Verdana" w:cs="Arial"/>
          <w:color w:val="000000"/>
          <w:sz w:val="20"/>
          <w:szCs w:val="20"/>
        </w:rPr>
        <w:t>.</w:t>
      </w:r>
      <w:r w:rsidR="007535F9" w:rsidRPr="0040439F">
        <w:rPr>
          <w:rFonts w:ascii="Verdana" w:hAnsi="Verdana"/>
          <w:sz w:val="20"/>
          <w:szCs w:val="20"/>
        </w:rPr>
        <w:t xml:space="preserve"> </w:t>
      </w:r>
      <w:r w:rsidR="007535F9" w:rsidRPr="0040439F">
        <w:rPr>
          <w:rFonts w:ascii="Verdana" w:hAnsi="Verdana" w:cs="Arial"/>
          <w:color w:val="000000"/>
          <w:sz w:val="20"/>
          <w:szCs w:val="20"/>
        </w:rPr>
        <w:t xml:space="preserve">Участието на международни изложения и конференции дава възможности за популяризиране и разширяване на географските направления на търговско присъствие на </w:t>
      </w:r>
      <w:r w:rsidR="007B1908">
        <w:rPr>
          <w:rFonts w:ascii="Verdana" w:hAnsi="Verdana" w:cs="Arial"/>
          <w:color w:val="000000"/>
          <w:sz w:val="20"/>
          <w:szCs w:val="20"/>
        </w:rPr>
        <w:t>Дружеството</w:t>
      </w:r>
      <w:r w:rsidR="0067206B" w:rsidRPr="0040439F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7535F9" w:rsidRPr="0040439F">
        <w:rPr>
          <w:rFonts w:ascii="Verdana" w:hAnsi="Verdana" w:cs="Arial"/>
          <w:color w:val="000000"/>
          <w:sz w:val="20"/>
          <w:szCs w:val="20"/>
        </w:rPr>
        <w:t>по отношение на износа на специално имущество.</w:t>
      </w:r>
    </w:p>
    <w:p w14:paraId="6805D3B3" w14:textId="77777777" w:rsidR="00D30AB6" w:rsidRDefault="007535F9">
      <w:pPr>
        <w:spacing w:line="360" w:lineRule="auto"/>
        <w:ind w:firstLine="708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lastRenderedPageBreak/>
        <w:t>Търговската дейност се характеризира както с точно, добросъвестно и компетентно изпълнение на сключените търговски договори, така и с полагане на усилия за сключване на нови такива чрез участие в тръжни процедури, подготовката на офертите, провеждане на съответните преговори. Търсят се възможности за установяване на дългосрочни контакти с търговските партньори.</w:t>
      </w:r>
    </w:p>
    <w:p w14:paraId="42976F5D" w14:textId="45ABEC7D" w:rsidR="00D30AB6" w:rsidRDefault="007535F9">
      <w:pPr>
        <w:spacing w:line="360" w:lineRule="auto"/>
        <w:ind w:firstLine="708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Дружеството осъществява специфичната си дейност в условия на силна конкуренция. Търговската дейност е обект на строги изисквания и одобрения от страна на регулаторните органи.</w:t>
      </w:r>
      <w:r w:rsidR="0067206B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DA6693">
        <w:rPr>
          <w:rFonts w:ascii="Verdana" w:hAnsi="Verdana" w:cs="Arial"/>
          <w:color w:val="000000"/>
          <w:sz w:val="20"/>
          <w:szCs w:val="20"/>
        </w:rPr>
        <w:t>Също така, ВМЗ</w:t>
      </w:r>
      <w:r>
        <w:rPr>
          <w:rFonts w:ascii="Verdana" w:hAnsi="Verdana" w:cs="Arial"/>
          <w:color w:val="000000"/>
          <w:sz w:val="20"/>
          <w:szCs w:val="20"/>
        </w:rPr>
        <w:t xml:space="preserve"> се подчинява на редица закони и регламенти, като тяхното спазване е задължително с оглед международните изисквания в бранша.</w:t>
      </w:r>
    </w:p>
    <w:p w14:paraId="46982DDC" w14:textId="7C0438A4" w:rsidR="00D30AB6" w:rsidRDefault="007535F9">
      <w:pPr>
        <w:spacing w:line="360" w:lineRule="auto"/>
        <w:ind w:firstLine="708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Дейността по разширяване на традиционните пазари и разработване на нови е приоритетна, а диверсифицирането на доставчиците и продуктите способства за това,</w:t>
      </w:r>
      <w:r w:rsidR="00DA6693">
        <w:rPr>
          <w:rFonts w:ascii="Verdana" w:hAnsi="Verdana" w:cs="Arial"/>
          <w:color w:val="000000"/>
          <w:sz w:val="20"/>
          <w:szCs w:val="20"/>
        </w:rPr>
        <w:t xml:space="preserve"> Д</w:t>
      </w:r>
      <w:r>
        <w:rPr>
          <w:rFonts w:ascii="Verdana" w:hAnsi="Verdana" w:cs="Arial"/>
          <w:color w:val="000000"/>
          <w:sz w:val="20"/>
          <w:szCs w:val="20"/>
        </w:rPr>
        <w:t>ружеството да бъде конкурентноспособно и утвърждаващо се на международните пазари в бранша. Дружеството възлага приоритетно производството на специално имущество на заводи в България, отчитайки формирането от тях на приходи в републиканския бюджет от данъци, дивиденти и др. Стреми се към разширяване на номенклатурата на клиентите си, като приоритетно внимание се обръща на традиционните партньори.</w:t>
      </w:r>
    </w:p>
    <w:p w14:paraId="26115190" w14:textId="12FF66A7" w:rsidR="009C6AD0" w:rsidRPr="000C5796" w:rsidRDefault="003D6A27" w:rsidP="003D6A27">
      <w:pPr>
        <w:spacing w:line="360" w:lineRule="auto"/>
        <w:ind w:firstLine="708"/>
        <w:jc w:val="both"/>
        <w:rPr>
          <w:rFonts w:ascii="Verdana" w:hAnsi="Verdana" w:cs="Arial"/>
          <w:color w:val="000000"/>
          <w:sz w:val="20"/>
          <w:szCs w:val="20"/>
          <w:lang w:val="ru-RU"/>
        </w:rPr>
      </w:pPr>
      <w:r>
        <w:rPr>
          <w:rFonts w:ascii="Verdana" w:hAnsi="Verdana" w:cs="Arial"/>
          <w:color w:val="000000"/>
          <w:sz w:val="20"/>
          <w:szCs w:val="20"/>
        </w:rPr>
        <w:t>Средносписъчният брой на персонала за 202</w:t>
      </w:r>
      <w:r w:rsidR="000C5796" w:rsidRPr="000C5796">
        <w:rPr>
          <w:rFonts w:ascii="Verdana" w:hAnsi="Verdana" w:cs="Arial"/>
          <w:color w:val="000000"/>
          <w:sz w:val="20"/>
          <w:szCs w:val="20"/>
          <w:lang w:val="ru-RU"/>
        </w:rPr>
        <w:t>3</w:t>
      </w:r>
      <w:r>
        <w:rPr>
          <w:rFonts w:ascii="Verdana" w:hAnsi="Verdana" w:cs="Arial"/>
          <w:color w:val="000000"/>
          <w:sz w:val="20"/>
          <w:szCs w:val="20"/>
        </w:rPr>
        <w:t xml:space="preserve"> година е </w:t>
      </w:r>
      <w:r w:rsidR="000C5796" w:rsidRPr="000C5796">
        <w:rPr>
          <w:rFonts w:ascii="Verdana" w:hAnsi="Verdana" w:cs="Arial"/>
          <w:color w:val="000000"/>
          <w:sz w:val="20"/>
          <w:szCs w:val="20"/>
          <w:lang w:val="ru-RU"/>
        </w:rPr>
        <w:t>4 199</w:t>
      </w:r>
      <w:r>
        <w:rPr>
          <w:rFonts w:ascii="Verdana" w:hAnsi="Verdana" w:cs="Arial"/>
          <w:color w:val="000000"/>
          <w:sz w:val="20"/>
          <w:szCs w:val="20"/>
        </w:rPr>
        <w:t xml:space="preserve"> човека.</w:t>
      </w:r>
      <w:r w:rsidRPr="000C5796">
        <w:rPr>
          <w:rFonts w:ascii="Verdana" w:hAnsi="Verdana" w:cs="Arial"/>
          <w:color w:val="000000"/>
          <w:sz w:val="20"/>
          <w:szCs w:val="20"/>
          <w:lang w:val="ru-RU"/>
        </w:rPr>
        <w:t xml:space="preserve"> </w:t>
      </w:r>
    </w:p>
    <w:p w14:paraId="0FF3B19E" w14:textId="0172C3C7" w:rsidR="003D6A27" w:rsidRDefault="003D6A27" w:rsidP="003D6A27">
      <w:pPr>
        <w:spacing w:line="360" w:lineRule="auto"/>
        <w:ind w:firstLine="708"/>
        <w:jc w:val="both"/>
      </w:pPr>
      <w:r>
        <w:rPr>
          <w:rFonts w:ascii="Verdana" w:hAnsi="Verdana"/>
          <w:color w:val="000000"/>
          <w:sz w:val="20"/>
          <w:szCs w:val="20"/>
        </w:rPr>
        <w:t>Финансовите отчети се публикуват и са общодостъпни на електронно – информационната система за публични предприятия в интернет страницата на Агенция за публичните предприятия и контрол https://reports.appk.government.bg/.</w:t>
      </w:r>
    </w:p>
    <w:p w14:paraId="12F1A4F6" w14:textId="77777777" w:rsidR="003D6A27" w:rsidRDefault="003D6A27" w:rsidP="003D6A27">
      <w:pPr>
        <w:spacing w:line="360" w:lineRule="auto"/>
        <w:ind w:firstLine="708"/>
        <w:rPr>
          <w:rFonts w:ascii="Verdana" w:hAnsi="Verdana" w:cs="Arial"/>
          <w:color w:val="000000"/>
          <w:sz w:val="20"/>
          <w:szCs w:val="20"/>
        </w:rPr>
      </w:pPr>
    </w:p>
    <w:p w14:paraId="57241A0D" w14:textId="4A3CFAE1" w:rsidR="00D30AB6" w:rsidRDefault="00D30AB6">
      <w:pPr>
        <w:spacing w:line="360" w:lineRule="auto"/>
        <w:ind w:firstLine="708"/>
        <w:jc w:val="both"/>
      </w:pPr>
    </w:p>
    <w:sectPr w:rsidR="00D30AB6">
      <w:pgSz w:w="12240" w:h="15840"/>
      <w:pgMar w:top="1417" w:right="1325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88B3D" w14:textId="77777777" w:rsidR="00F45105" w:rsidRDefault="00F45105">
      <w:r>
        <w:separator/>
      </w:r>
    </w:p>
  </w:endnote>
  <w:endnote w:type="continuationSeparator" w:id="0">
    <w:p w14:paraId="5BBF1455" w14:textId="77777777" w:rsidR="00F45105" w:rsidRDefault="00F4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CB9E0" w14:textId="77777777" w:rsidR="00F45105" w:rsidRDefault="00F45105">
      <w:r>
        <w:rPr>
          <w:color w:val="000000"/>
        </w:rPr>
        <w:separator/>
      </w:r>
    </w:p>
  </w:footnote>
  <w:footnote w:type="continuationSeparator" w:id="0">
    <w:p w14:paraId="02950B63" w14:textId="77777777" w:rsidR="00F45105" w:rsidRDefault="00F45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6B05CF"/>
    <w:multiLevelType w:val="multilevel"/>
    <w:tmpl w:val="EB781B82"/>
    <w:lvl w:ilvl="0">
      <w:numFmt w:val="bullet"/>
      <w:lvlText w:val="-"/>
      <w:lvlJc w:val="left"/>
      <w:pPr>
        <w:ind w:left="1069" w:hanging="360"/>
      </w:pPr>
      <w:rPr>
        <w:rFonts w:ascii="Verdana" w:eastAsia="Times New Roman" w:hAnsi="Verdana" w:cs="Aria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num w:numId="1" w16cid:durableId="1485193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3NDS2MDUxsDAwNbNQ0lEKTi0uzszPAykwrAUArmhebywAAAA="/>
  </w:docVars>
  <w:rsids>
    <w:rsidRoot w:val="00D30AB6"/>
    <w:rsid w:val="00003758"/>
    <w:rsid w:val="00007DE8"/>
    <w:rsid w:val="000111ED"/>
    <w:rsid w:val="000236C9"/>
    <w:rsid w:val="000525FB"/>
    <w:rsid w:val="000C5796"/>
    <w:rsid w:val="000D28D8"/>
    <w:rsid w:val="001637B8"/>
    <w:rsid w:val="00197EEE"/>
    <w:rsid w:val="001A0E83"/>
    <w:rsid w:val="001B60AD"/>
    <w:rsid w:val="001C6A6E"/>
    <w:rsid w:val="002A588D"/>
    <w:rsid w:val="002A72BC"/>
    <w:rsid w:val="002E77D9"/>
    <w:rsid w:val="003B4565"/>
    <w:rsid w:val="003D6A27"/>
    <w:rsid w:val="0040439F"/>
    <w:rsid w:val="00410718"/>
    <w:rsid w:val="00424348"/>
    <w:rsid w:val="005362EC"/>
    <w:rsid w:val="005E54D1"/>
    <w:rsid w:val="0067206B"/>
    <w:rsid w:val="007535F9"/>
    <w:rsid w:val="007B1908"/>
    <w:rsid w:val="007E5A7B"/>
    <w:rsid w:val="008A10FF"/>
    <w:rsid w:val="009B200D"/>
    <w:rsid w:val="009C6AD0"/>
    <w:rsid w:val="00A11A4D"/>
    <w:rsid w:val="00A86D1E"/>
    <w:rsid w:val="00B0627C"/>
    <w:rsid w:val="00CA398F"/>
    <w:rsid w:val="00D30AB6"/>
    <w:rsid w:val="00DA6693"/>
    <w:rsid w:val="00DD16B4"/>
    <w:rsid w:val="00E50B62"/>
    <w:rsid w:val="00F30582"/>
    <w:rsid w:val="00F4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61BFE"/>
  <w15:docId w15:val="{4B343503-380E-4DF2-B647-2E9CC966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suppressAutoHyphens w:val="0"/>
      <w:ind w:left="708"/>
      <w:textAlignment w:val="auto"/>
    </w:pPr>
    <w:rPr>
      <w:sz w:val="20"/>
      <w:szCs w:val="20"/>
      <w:lang w:val="en-AU" w:eastAsia="en-US"/>
    </w:rPr>
  </w:style>
  <w:style w:type="character" w:customStyle="1" w:styleId="2">
    <w:name w:val="Основен текст (2)_"/>
    <w:rPr>
      <w:shd w:val="clear" w:color="auto" w:fill="FFFFFF"/>
    </w:rPr>
  </w:style>
  <w:style w:type="paragraph" w:customStyle="1" w:styleId="20">
    <w:name w:val="Основен текст (2)"/>
    <w:basedOn w:val="Normal"/>
    <w:pPr>
      <w:widowControl w:val="0"/>
      <w:shd w:val="clear" w:color="auto" w:fill="FFFFFF"/>
      <w:suppressAutoHyphens w:val="0"/>
      <w:spacing w:before="300" w:line="259" w:lineRule="exact"/>
      <w:ind w:hanging="340"/>
      <w:jc w:val="both"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styleId="BodyText">
    <w:name w:val="Body Text"/>
    <w:basedOn w:val="Normal"/>
    <w:pPr>
      <w:suppressAutoHyphens w:val="0"/>
      <w:textAlignment w:val="auto"/>
    </w:pPr>
    <w:rPr>
      <w:szCs w:val="20"/>
      <w:lang w:eastAsia="en-US"/>
    </w:rPr>
  </w:style>
  <w:style w:type="character" w:customStyle="1" w:styleId="BodyTextChar">
    <w:name w:val="Body Text Char"/>
    <w:basedOn w:val="DefaultParagraphFont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Kameliya Atanasova</dc:creator>
  <dc:description/>
  <cp:lastModifiedBy>Angel.Angelov@DKK.LOCAL</cp:lastModifiedBy>
  <cp:revision>35</cp:revision>
  <dcterms:created xsi:type="dcterms:W3CDTF">2021-08-31T06:32:00Z</dcterms:created>
  <dcterms:modified xsi:type="dcterms:W3CDTF">2024-11-05T09:27:00Z</dcterms:modified>
</cp:coreProperties>
</file>